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F93A3C" w:rsidRPr="00D53ACE" w:rsidRDefault="00C071A4" w:rsidP="00F93A3C">
      <w:pPr>
        <w:spacing w:before="181" w:after="181" w:line="240" w:lineRule="auto"/>
        <w:jc w:val="center"/>
        <w:rPr>
          <w:rFonts w:ascii="Georgia" w:eastAsia="Times New Roman" w:hAnsi="Georgia" w:cs="Tahoma"/>
          <w:b/>
          <w:sz w:val="30"/>
          <w:szCs w:val="30"/>
          <w:u w:val="single"/>
        </w:rPr>
      </w:pPr>
      <w:r>
        <w:rPr>
          <w:rFonts w:ascii="Georgia" w:eastAsia="Times New Roman" w:hAnsi="Georgia" w:cs="Tahoma"/>
          <w:b/>
          <w:sz w:val="30"/>
          <w:szCs w:val="30"/>
        </w:rPr>
        <w:t>22.06.2020 – 26</w:t>
      </w:r>
      <w:r w:rsidR="00F93A3C">
        <w:rPr>
          <w:rFonts w:ascii="Georgia" w:eastAsia="Times New Roman" w:hAnsi="Georgia" w:cs="Tahoma"/>
          <w:b/>
          <w:sz w:val="30"/>
          <w:szCs w:val="30"/>
        </w:rPr>
        <w:t>.06</w:t>
      </w:r>
      <w:r w:rsidR="00F93A3C" w:rsidRPr="00D53ACE">
        <w:rPr>
          <w:rFonts w:ascii="Georgia" w:eastAsia="Times New Roman" w:hAnsi="Georgia" w:cs="Tahoma"/>
          <w:b/>
          <w:sz w:val="30"/>
          <w:szCs w:val="30"/>
        </w:rPr>
        <w:t>.2020</w:t>
      </w:r>
    </w:p>
    <w:p w:rsidR="00F93A3C" w:rsidRPr="00D53ACE" w:rsidRDefault="00F93A3C" w:rsidP="00F93A3C">
      <w:pPr>
        <w:jc w:val="center"/>
        <w:rPr>
          <w:rFonts w:ascii="Georgia" w:eastAsia="Times New Roman" w:hAnsi="Georgia" w:cs="Tahoma"/>
          <w:b/>
          <w:sz w:val="30"/>
          <w:szCs w:val="30"/>
        </w:rPr>
      </w:pPr>
      <w:r w:rsidRPr="00D53ACE">
        <w:rPr>
          <w:rFonts w:ascii="Georgia" w:eastAsia="Times New Roman" w:hAnsi="Georgia" w:cs="Tahoma"/>
          <w:b/>
          <w:sz w:val="30"/>
          <w:szCs w:val="30"/>
        </w:rPr>
        <w:t xml:space="preserve">TEMAT TYGODNIA: </w:t>
      </w:r>
      <w:r w:rsidR="00C071A4">
        <w:rPr>
          <w:rFonts w:ascii="Georgia" w:eastAsia="Times New Roman" w:hAnsi="Georgia" w:cs="Tahoma"/>
          <w:b/>
          <w:sz w:val="30"/>
          <w:szCs w:val="30"/>
        </w:rPr>
        <w:t>NADCHODZI LATO</w:t>
      </w:r>
    </w:p>
    <w:p w:rsidR="00F93A3C" w:rsidRPr="00C071A4" w:rsidRDefault="003F4821" w:rsidP="00F93A3C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7030A0"/>
          <w:sz w:val="30"/>
          <w:szCs w:val="30"/>
        </w:rPr>
      </w:pPr>
      <w:r>
        <w:rPr>
          <w:rFonts w:ascii="Georgia" w:eastAsia="Times New Roman" w:hAnsi="Georgia" w:cs="Tahoma"/>
          <w:b/>
          <w:color w:val="7030A0"/>
          <w:sz w:val="30"/>
          <w:szCs w:val="30"/>
        </w:rPr>
        <w:t>25.06.2020: Czwart</w:t>
      </w:r>
      <w:r w:rsidR="00E04947" w:rsidRPr="00C071A4">
        <w:rPr>
          <w:rFonts w:ascii="Georgia" w:eastAsia="Times New Roman" w:hAnsi="Georgia" w:cs="Tahoma"/>
          <w:b/>
          <w:color w:val="7030A0"/>
          <w:sz w:val="30"/>
          <w:szCs w:val="30"/>
        </w:rPr>
        <w:t>ek</w:t>
      </w:r>
    </w:p>
    <w:p w:rsidR="00E04947" w:rsidRDefault="003F4821" w:rsidP="00E04947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7030A0"/>
          <w:sz w:val="30"/>
          <w:szCs w:val="30"/>
        </w:rPr>
      </w:pPr>
      <w:r>
        <w:rPr>
          <w:rFonts w:ascii="Georgia" w:eastAsia="Times New Roman" w:hAnsi="Georgia" w:cs="Tahoma"/>
          <w:b/>
          <w:color w:val="7030A0"/>
          <w:sz w:val="30"/>
          <w:szCs w:val="30"/>
        </w:rPr>
        <w:t>Ustalamy plan wyprawy po Polsce</w:t>
      </w:r>
    </w:p>
    <w:p w:rsidR="00C071A4" w:rsidRPr="00C071A4" w:rsidRDefault="0042635D" w:rsidP="00F54514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7030A0"/>
          <w:sz w:val="30"/>
          <w:szCs w:val="30"/>
        </w:rPr>
      </w:pPr>
      <w:r>
        <w:rPr>
          <w:rFonts w:ascii="Georgia" w:eastAsia="Times New Roman" w:hAnsi="Georgia" w:cs="Tahoma"/>
          <w:b/>
          <w:noProof/>
          <w:color w:val="7030A0"/>
          <w:sz w:val="30"/>
          <w:szCs w:val="30"/>
        </w:rPr>
        <w:drawing>
          <wp:inline distT="0" distB="0" distL="0" distR="0">
            <wp:extent cx="4830462" cy="3240000"/>
            <wp:effectExtent l="19050" t="0" r="8238" b="0"/>
            <wp:docPr id="1" name="Obraz 0" descr="5cc2de0c3c124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2de0c3c124_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0462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ABA" w:rsidRPr="00C071A4" w:rsidRDefault="00F93A3C" w:rsidP="00C071A4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7030A0"/>
          <w:sz w:val="30"/>
          <w:szCs w:val="30"/>
        </w:rPr>
      </w:pPr>
      <w:r w:rsidRPr="00C071A4">
        <w:rPr>
          <w:rFonts w:ascii="Georgia" w:eastAsia="Times New Roman" w:hAnsi="Georgia" w:cs="Tahoma"/>
          <w:b/>
          <w:color w:val="7030A0"/>
          <w:sz w:val="30"/>
          <w:szCs w:val="30"/>
        </w:rPr>
        <w:t>Dzień dobry Kochane „Tygryski” oraz Drodzy Rodzice!</w:t>
      </w:r>
    </w:p>
    <w:p w:rsidR="00C72963" w:rsidRDefault="003F2701" w:rsidP="00C72963">
      <w:pPr>
        <w:spacing w:before="181" w:after="181" w:line="240" w:lineRule="auto"/>
        <w:jc w:val="center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Jak tam W</w:t>
      </w:r>
      <w:r w:rsidR="00C72963" w:rsidRPr="00C72963">
        <w:rPr>
          <w:rFonts w:ascii="Georgia" w:hAnsi="Georgia"/>
          <w:color w:val="000000"/>
          <w:sz w:val="26"/>
          <w:szCs w:val="26"/>
        </w:rPr>
        <w:t>asze samopoczucie ? Dziś piękna pogoda,</w:t>
      </w:r>
    </w:p>
    <w:p w:rsidR="00C72963" w:rsidRDefault="00C72963" w:rsidP="00C72963">
      <w:pPr>
        <w:spacing w:before="181" w:after="181" w:line="240" w:lineRule="auto"/>
        <w:jc w:val="center"/>
        <w:rPr>
          <w:rFonts w:ascii="Georgia" w:hAnsi="Georgia"/>
          <w:color w:val="000000"/>
          <w:sz w:val="26"/>
          <w:szCs w:val="26"/>
        </w:rPr>
      </w:pPr>
      <w:r w:rsidRPr="00C72963">
        <w:rPr>
          <w:rFonts w:ascii="Georgia" w:hAnsi="Georgia"/>
          <w:color w:val="000000"/>
          <w:sz w:val="26"/>
          <w:szCs w:val="26"/>
        </w:rPr>
        <w:t xml:space="preserve"> słoneczko od rana nas wita</w:t>
      </w:r>
      <w:r w:rsidR="003F2701">
        <w:rPr>
          <w:rFonts w:ascii="Georgia" w:hAnsi="Georgia"/>
          <w:color w:val="000000"/>
          <w:sz w:val="26"/>
          <w:szCs w:val="26"/>
        </w:rPr>
        <w:t>,</w:t>
      </w:r>
      <w:r w:rsidRPr="00C72963">
        <w:rPr>
          <w:rFonts w:ascii="Georgia" w:hAnsi="Georgia"/>
          <w:color w:val="000000"/>
          <w:sz w:val="26"/>
          <w:szCs w:val="26"/>
        </w:rPr>
        <w:t xml:space="preserve"> zapraszamy do wspólnej zabawy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 w:rsidRPr="00C72963">
        <w:rPr>
          <w:rFonts w:ascii="Georgia" w:hAnsi="Georgia"/>
          <w:color w:val="000000"/>
          <w:sz w:val="26"/>
          <w:szCs w:val="26"/>
        </w:rPr>
        <w:sym w:font="Wingdings" w:char="F04A"/>
      </w:r>
    </w:p>
    <w:p w:rsidR="00C72963" w:rsidRPr="00C72963" w:rsidRDefault="00C72963" w:rsidP="00C72963">
      <w:pPr>
        <w:spacing w:before="181" w:after="181" w:line="240" w:lineRule="auto"/>
        <w:jc w:val="center"/>
        <w:rPr>
          <w:rFonts w:ascii="Georgia" w:hAnsi="Georgia"/>
          <w:color w:val="000000"/>
          <w:sz w:val="26"/>
          <w:szCs w:val="26"/>
        </w:rPr>
      </w:pPr>
    </w:p>
    <w:p w:rsidR="00C72963" w:rsidRPr="00C72963" w:rsidRDefault="00C72963" w:rsidP="00C72963">
      <w:pPr>
        <w:pStyle w:val="NormalnyWeb"/>
        <w:numPr>
          <w:ilvl w:val="0"/>
          <w:numId w:val="8"/>
        </w:numPr>
        <w:spacing w:after="0" w:line="360" w:lineRule="auto"/>
        <w:rPr>
          <w:rFonts w:ascii="Georgia" w:hAnsi="Georgia"/>
          <w:b/>
          <w:sz w:val="26"/>
          <w:szCs w:val="26"/>
        </w:rPr>
      </w:pPr>
      <w:r w:rsidRPr="00C72963">
        <w:rPr>
          <w:rFonts w:ascii="Georgia" w:hAnsi="Georgia"/>
          <w:b/>
          <w:color w:val="000000"/>
          <w:sz w:val="26"/>
          <w:szCs w:val="26"/>
        </w:rPr>
        <w:t>Na początek troszkę tańca i gimnastyki !</w:t>
      </w:r>
    </w:p>
    <w:p w:rsidR="00C72963" w:rsidRPr="00C72963" w:rsidRDefault="00C72963" w:rsidP="00C72963">
      <w:pPr>
        <w:pStyle w:val="NormalnyWeb"/>
        <w:jc w:val="center"/>
        <w:rPr>
          <w:rFonts w:ascii="Georgia" w:hAnsi="Georgia"/>
          <w:sz w:val="26"/>
          <w:szCs w:val="26"/>
        </w:rPr>
      </w:pPr>
      <w:hyperlink r:id="rId9" w:history="1">
        <w:r w:rsidRPr="007B50EC">
          <w:rPr>
            <w:rStyle w:val="Hipercze"/>
            <w:rFonts w:ascii="Georgia" w:hAnsi="Georgia"/>
            <w:sz w:val="26"/>
            <w:szCs w:val="26"/>
          </w:rPr>
          <w:t>https://www.youtube.com/watch?v=4_BOPF_WfsM</w:t>
        </w:r>
      </w:hyperlink>
      <w:r>
        <w:rPr>
          <w:rFonts w:ascii="Georgia" w:hAnsi="Georgia"/>
          <w:color w:val="000000"/>
          <w:sz w:val="26"/>
          <w:szCs w:val="26"/>
        </w:rPr>
        <w:t xml:space="preserve"> </w:t>
      </w:r>
    </w:p>
    <w:p w:rsidR="00C72963" w:rsidRDefault="00C72963" w:rsidP="00C72963">
      <w:pPr>
        <w:pStyle w:val="NormalnyWeb"/>
        <w:rPr>
          <w:rFonts w:ascii="Georgia" w:hAnsi="Georgia"/>
          <w:sz w:val="26"/>
          <w:szCs w:val="26"/>
        </w:rPr>
      </w:pPr>
    </w:p>
    <w:p w:rsidR="00C72963" w:rsidRPr="003F2701" w:rsidRDefault="00C72963" w:rsidP="003F2701">
      <w:pPr>
        <w:pStyle w:val="NormalnyWeb"/>
        <w:numPr>
          <w:ilvl w:val="0"/>
          <w:numId w:val="8"/>
        </w:numPr>
        <w:rPr>
          <w:rFonts w:ascii="Georgia" w:hAnsi="Georgia"/>
          <w:b/>
          <w:sz w:val="26"/>
          <w:szCs w:val="26"/>
        </w:rPr>
      </w:pPr>
      <w:r w:rsidRPr="00C72963">
        <w:rPr>
          <w:rFonts w:ascii="Georgia" w:hAnsi="Georgia"/>
          <w:b/>
          <w:color w:val="000000"/>
          <w:sz w:val="26"/>
          <w:szCs w:val="26"/>
        </w:rPr>
        <w:t>Czynności higieniczne - mycia rąk przy piosence ,,Piosenka o myciu rąk”. Utrwalanie zasad higieny oraz etapów mycia rąk.</w:t>
      </w:r>
    </w:p>
    <w:p w:rsidR="00C72963" w:rsidRDefault="00C72963" w:rsidP="003F2701">
      <w:pPr>
        <w:pStyle w:val="NormalnyWeb"/>
        <w:spacing w:after="147"/>
        <w:jc w:val="center"/>
        <w:rPr>
          <w:rFonts w:ascii="Georgia" w:hAnsi="Georgia"/>
          <w:sz w:val="26"/>
          <w:szCs w:val="26"/>
        </w:rPr>
      </w:pPr>
      <w:hyperlink r:id="rId10" w:history="1">
        <w:r w:rsidRPr="007B50EC">
          <w:rPr>
            <w:rStyle w:val="Hipercze"/>
            <w:rFonts w:ascii="Georgia" w:hAnsi="Georgia"/>
            <w:sz w:val="26"/>
            <w:szCs w:val="26"/>
          </w:rPr>
          <w:t>https://www.youtube.com/watch?v=xLdhe8s34hM</w:t>
        </w:r>
      </w:hyperlink>
      <w:r>
        <w:rPr>
          <w:rFonts w:ascii="Georgia" w:hAnsi="Georgia"/>
          <w:sz w:val="26"/>
          <w:szCs w:val="26"/>
        </w:rPr>
        <w:t xml:space="preserve"> </w:t>
      </w:r>
    </w:p>
    <w:p w:rsidR="003F2701" w:rsidRPr="00C72963" w:rsidRDefault="003F2701" w:rsidP="003F2701">
      <w:pPr>
        <w:pStyle w:val="NormalnyWeb"/>
        <w:spacing w:after="147"/>
        <w:jc w:val="center"/>
        <w:rPr>
          <w:rFonts w:ascii="Georgia" w:hAnsi="Georgia"/>
          <w:sz w:val="26"/>
          <w:szCs w:val="26"/>
        </w:rPr>
      </w:pPr>
    </w:p>
    <w:p w:rsidR="00C72963" w:rsidRPr="00C72963" w:rsidRDefault="00C72963" w:rsidP="00C72963">
      <w:pPr>
        <w:pStyle w:val="NormalnyWeb"/>
        <w:numPr>
          <w:ilvl w:val="0"/>
          <w:numId w:val="8"/>
        </w:numPr>
        <w:rPr>
          <w:rFonts w:ascii="Georgia" w:hAnsi="Georgia"/>
          <w:b/>
          <w:sz w:val="26"/>
          <w:szCs w:val="26"/>
        </w:rPr>
      </w:pPr>
      <w:r w:rsidRPr="00C72963">
        <w:rPr>
          <w:rFonts w:ascii="Georgia" w:hAnsi="Georgia"/>
          <w:b/>
          <w:color w:val="000000"/>
          <w:sz w:val="26"/>
          <w:szCs w:val="26"/>
        </w:rPr>
        <w:t>Najpierw omawiamy z dzieckiem mapę Polski. Objaśniamy co oznaczają poszczególne kolory. Dziecko ods</w:t>
      </w:r>
      <w:r w:rsidR="003F2701">
        <w:rPr>
          <w:rFonts w:ascii="Georgia" w:hAnsi="Georgia"/>
          <w:b/>
          <w:color w:val="000000"/>
          <w:sz w:val="26"/>
          <w:szCs w:val="26"/>
        </w:rPr>
        <w:t>zukuje na mapie Wisłę, Bałtyk i </w:t>
      </w:r>
      <w:r w:rsidRPr="00C72963">
        <w:rPr>
          <w:rFonts w:ascii="Georgia" w:hAnsi="Georgia"/>
          <w:b/>
          <w:color w:val="000000"/>
          <w:sz w:val="26"/>
          <w:szCs w:val="26"/>
        </w:rPr>
        <w:t>Warszawę oraz swoją miejscowość.</w:t>
      </w:r>
    </w:p>
    <w:p w:rsidR="00C72963" w:rsidRPr="00C72963" w:rsidRDefault="00C72963" w:rsidP="00C72963">
      <w:pPr>
        <w:pStyle w:val="NormalnyWeb"/>
        <w:numPr>
          <w:ilvl w:val="0"/>
          <w:numId w:val="8"/>
        </w:numPr>
        <w:spacing w:after="0"/>
        <w:rPr>
          <w:rFonts w:ascii="Georgia" w:hAnsi="Georgia"/>
          <w:sz w:val="26"/>
          <w:szCs w:val="26"/>
        </w:rPr>
      </w:pPr>
      <w:r w:rsidRPr="00C72963">
        <w:rPr>
          <w:rStyle w:val="Pogrubienie"/>
          <w:rFonts w:ascii="Georgia" w:hAnsi="Georgia"/>
          <w:color w:val="000000"/>
          <w:sz w:val="26"/>
          <w:szCs w:val="26"/>
        </w:rPr>
        <w:t>„</w:t>
      </w:r>
      <w:r w:rsidRPr="00C72963">
        <w:rPr>
          <w:rStyle w:val="Pogrubienie"/>
          <w:rFonts w:ascii="Georgia" w:hAnsi="Georgia"/>
          <w:bCs w:val="0"/>
          <w:color w:val="000000"/>
          <w:sz w:val="26"/>
          <w:szCs w:val="26"/>
        </w:rPr>
        <w:t>Letnie wędrówki” – zabawa dydaktyczna z mapą Polski oraz oglądanie filmu „Polskie krajobrazy”</w:t>
      </w:r>
      <w:r w:rsidR="003F2701">
        <w:rPr>
          <w:rStyle w:val="Pogrubienie"/>
          <w:rFonts w:ascii="Georgia" w:hAnsi="Georgia"/>
          <w:bCs w:val="0"/>
          <w:color w:val="000000"/>
          <w:sz w:val="26"/>
          <w:szCs w:val="26"/>
        </w:rPr>
        <w:t>.</w:t>
      </w:r>
    </w:p>
    <w:p w:rsidR="00C72963" w:rsidRDefault="00C72963" w:rsidP="00C72963">
      <w:pPr>
        <w:pStyle w:val="NormalnyWeb"/>
        <w:spacing w:after="0"/>
        <w:jc w:val="center"/>
        <w:rPr>
          <w:rFonts w:ascii="Georgia" w:hAnsi="Georgia"/>
          <w:sz w:val="26"/>
          <w:szCs w:val="26"/>
        </w:rPr>
      </w:pPr>
      <w:hyperlink r:id="rId11" w:tgtFrame="_top" w:history="1">
        <w:r w:rsidRPr="00C72963">
          <w:rPr>
            <w:rStyle w:val="Hipercze"/>
            <w:rFonts w:ascii="Georgia" w:hAnsi="Georgia"/>
            <w:sz w:val="26"/>
            <w:szCs w:val="26"/>
          </w:rPr>
          <w:t>https://www.youtube.com/watch?v=O0XMC0U_1AI</w:t>
        </w:r>
      </w:hyperlink>
    </w:p>
    <w:p w:rsidR="00C72963" w:rsidRPr="00C72963" w:rsidRDefault="00C72963" w:rsidP="00C72963">
      <w:pPr>
        <w:pStyle w:val="NormalnyWeb"/>
        <w:spacing w:after="0"/>
        <w:jc w:val="center"/>
        <w:rPr>
          <w:rFonts w:ascii="Georgia" w:hAnsi="Georgia"/>
          <w:sz w:val="26"/>
          <w:szCs w:val="26"/>
        </w:rPr>
      </w:pPr>
    </w:p>
    <w:p w:rsidR="00C72963" w:rsidRDefault="00C72963" w:rsidP="00C72963">
      <w:pPr>
        <w:pStyle w:val="NormalnyWeb"/>
        <w:spacing w:before="91" w:beforeAutospacing="0" w:after="91"/>
        <w:jc w:val="center"/>
        <w:rPr>
          <w:rFonts w:ascii="Georgia" w:hAnsi="Georgia"/>
          <w:sz w:val="26"/>
          <w:szCs w:val="26"/>
        </w:rPr>
      </w:pPr>
      <w:r w:rsidRPr="00C72963"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4762500" cy="4762500"/>
            <wp:effectExtent l="19050" t="0" r="0" b="0"/>
            <wp:docPr id="2" name="Obraz 1" descr="http://www.przedszkole15.rzeszow.pl/images/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15.rzeszow.pl/images/map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963" w:rsidRPr="00C72963" w:rsidRDefault="00C72963" w:rsidP="00C72963">
      <w:pPr>
        <w:pStyle w:val="NormalnyWeb"/>
        <w:spacing w:before="91" w:beforeAutospacing="0" w:after="91"/>
        <w:jc w:val="center"/>
        <w:rPr>
          <w:rFonts w:ascii="Georgia" w:hAnsi="Georgia"/>
          <w:sz w:val="26"/>
          <w:szCs w:val="26"/>
        </w:rPr>
      </w:pPr>
    </w:p>
    <w:p w:rsidR="00C72963" w:rsidRPr="00C72963" w:rsidRDefault="00C72963" w:rsidP="00C72963">
      <w:pPr>
        <w:pStyle w:val="NormalnyWeb"/>
        <w:numPr>
          <w:ilvl w:val="0"/>
          <w:numId w:val="8"/>
        </w:numPr>
        <w:rPr>
          <w:rFonts w:ascii="Georgia" w:hAnsi="Georgia"/>
          <w:b/>
          <w:sz w:val="26"/>
          <w:szCs w:val="26"/>
        </w:rPr>
      </w:pPr>
      <w:r w:rsidRPr="00C72963">
        <w:rPr>
          <w:rFonts w:ascii="Georgia" w:hAnsi="Georgia"/>
          <w:b/>
          <w:color w:val="000000"/>
          <w:sz w:val="26"/>
          <w:szCs w:val="26"/>
        </w:rPr>
        <w:t>Zabawa ruchowa.</w:t>
      </w:r>
    </w:p>
    <w:p w:rsidR="00C72963" w:rsidRPr="00C72963" w:rsidRDefault="00C72963" w:rsidP="00C72963">
      <w:pPr>
        <w:pStyle w:val="NormalnyWeb"/>
        <w:spacing w:before="91" w:beforeAutospacing="0" w:after="91"/>
        <w:rPr>
          <w:rFonts w:ascii="Georgia" w:hAnsi="Georgia"/>
          <w:sz w:val="26"/>
          <w:szCs w:val="26"/>
        </w:rPr>
      </w:pPr>
      <w:r w:rsidRPr="00C72963">
        <w:rPr>
          <w:rFonts w:ascii="Georgia" w:hAnsi="Georgia"/>
          <w:color w:val="000000"/>
          <w:sz w:val="26"/>
          <w:szCs w:val="26"/>
        </w:rPr>
        <w:t>Należy przygotować kartoniki ( krążki) w kolorach : zielonym, niebieskim, pomarańczowym. Proponujemy dziecku podróż po Polsce. Podnosimy do góry kartonik niebieski – oznaczający wodę. Dziecko przeskakuje morskie fale, naśladuje sposób pływania. Następnie podnosimy kartonik w kolorze zielonym – symbol łąk i pól. Dziecko spaceruje po łące, najpierw na palcach, potem całą stopą, a następnie wysoko unosi kolana, naśladuje też wąchanie kwiatów. Na koniec pokazujemy kartonik pomarańczowy, który oznacza góry. Dziecko naśladuje wspinanie się po górach.</w:t>
      </w:r>
    </w:p>
    <w:p w:rsidR="00C72963" w:rsidRPr="003F2701" w:rsidRDefault="00C72963" w:rsidP="00C72963">
      <w:pPr>
        <w:pStyle w:val="NormalnyWeb"/>
        <w:numPr>
          <w:ilvl w:val="0"/>
          <w:numId w:val="8"/>
        </w:numPr>
        <w:rPr>
          <w:rFonts w:ascii="Georgia" w:hAnsi="Georgia"/>
          <w:sz w:val="26"/>
          <w:szCs w:val="26"/>
        </w:rPr>
      </w:pPr>
      <w:r w:rsidRPr="003F2701">
        <w:rPr>
          <w:rStyle w:val="Pogrubienie"/>
          <w:rFonts w:ascii="Georgia" w:hAnsi="Georgia"/>
          <w:color w:val="000000"/>
          <w:sz w:val="26"/>
          <w:szCs w:val="26"/>
        </w:rPr>
        <w:t>„</w:t>
      </w:r>
      <w:r w:rsidRPr="003F2701">
        <w:rPr>
          <w:rStyle w:val="Pogrubienie"/>
          <w:rFonts w:ascii="Georgia" w:hAnsi="Georgia"/>
          <w:bCs w:val="0"/>
          <w:color w:val="000000"/>
          <w:sz w:val="26"/>
          <w:szCs w:val="26"/>
        </w:rPr>
        <w:t>Lato” – oglądanie filmu przedstawiającego przyrodę latem</w:t>
      </w:r>
      <w:r w:rsidRPr="003F2701">
        <w:rPr>
          <w:rFonts w:ascii="Georgia" w:hAnsi="Georgia"/>
          <w:color w:val="000000"/>
          <w:sz w:val="26"/>
          <w:szCs w:val="26"/>
        </w:rPr>
        <w:t>.</w:t>
      </w:r>
    </w:p>
    <w:p w:rsidR="00C72963" w:rsidRPr="00C72963" w:rsidRDefault="00C72963" w:rsidP="00C72963">
      <w:pPr>
        <w:pStyle w:val="NormalnyWeb"/>
        <w:jc w:val="center"/>
        <w:rPr>
          <w:rFonts w:ascii="Georgia" w:hAnsi="Georgia"/>
          <w:sz w:val="26"/>
          <w:szCs w:val="26"/>
        </w:rPr>
      </w:pPr>
      <w:hyperlink r:id="rId13" w:history="1">
        <w:r w:rsidRPr="007B50EC">
          <w:rPr>
            <w:rStyle w:val="Hipercze"/>
            <w:rFonts w:ascii="Georgia" w:hAnsi="Georgia"/>
            <w:sz w:val="26"/>
            <w:szCs w:val="26"/>
          </w:rPr>
          <w:t>https://www.youtube.com/watch?v=-VbbJIqfcgA</w:t>
        </w:r>
      </w:hyperlink>
      <w:r>
        <w:rPr>
          <w:rFonts w:ascii="Georgia" w:hAnsi="Georgia"/>
          <w:sz w:val="26"/>
          <w:szCs w:val="26"/>
        </w:rPr>
        <w:t xml:space="preserve"> </w:t>
      </w:r>
    </w:p>
    <w:p w:rsidR="00C72963" w:rsidRPr="00C72963" w:rsidRDefault="00C72963" w:rsidP="003F2701">
      <w:pPr>
        <w:pStyle w:val="NormalnyWeb"/>
        <w:rPr>
          <w:rFonts w:ascii="Georgia" w:hAnsi="Georgia"/>
          <w:sz w:val="26"/>
          <w:szCs w:val="26"/>
        </w:rPr>
      </w:pPr>
      <w:r w:rsidRPr="00C72963">
        <w:rPr>
          <w:rFonts w:ascii="Georgia" w:hAnsi="Georgia"/>
          <w:color w:val="000000"/>
          <w:sz w:val="26"/>
          <w:szCs w:val="26"/>
        </w:rPr>
        <w:t> Dzieci zapamiętują i wymieniają cechy charakterystyczne lata. Następnie wymieniają nazwy miesięcy, także letnich i przypisują je właściwej porze roku</w:t>
      </w:r>
      <w:r w:rsidR="00CD11B1">
        <w:rPr>
          <w:rFonts w:ascii="Georgia" w:hAnsi="Georgia"/>
          <w:color w:val="000000"/>
          <w:sz w:val="26"/>
          <w:szCs w:val="26"/>
        </w:rPr>
        <w:t>.</w:t>
      </w:r>
    </w:p>
    <w:p w:rsidR="00C72963" w:rsidRPr="00C72963" w:rsidRDefault="00C72963" w:rsidP="00C72963">
      <w:pPr>
        <w:pStyle w:val="NormalnyWeb"/>
        <w:numPr>
          <w:ilvl w:val="0"/>
          <w:numId w:val="8"/>
        </w:numPr>
        <w:rPr>
          <w:rStyle w:val="Pogrubienie"/>
          <w:rFonts w:ascii="Georgia" w:hAnsi="Georgia"/>
          <w:b w:val="0"/>
          <w:bCs w:val="0"/>
          <w:sz w:val="26"/>
          <w:szCs w:val="26"/>
        </w:rPr>
      </w:pPr>
      <w:r w:rsidRPr="00C72963">
        <w:rPr>
          <w:rStyle w:val="Pogrubienie"/>
          <w:rFonts w:ascii="Georgia" w:hAnsi="Georgia"/>
          <w:color w:val="000000"/>
          <w:sz w:val="26"/>
          <w:szCs w:val="26"/>
        </w:rPr>
        <w:t>„</w:t>
      </w:r>
      <w:r w:rsidRPr="00C72963">
        <w:rPr>
          <w:rStyle w:val="Pogrubienie"/>
          <w:rFonts w:ascii="Georgia" w:hAnsi="Georgia"/>
          <w:bCs w:val="0"/>
          <w:color w:val="000000"/>
          <w:sz w:val="26"/>
          <w:szCs w:val="26"/>
        </w:rPr>
        <w:t>Moje wakacyjne plany” – wypowiedzi dzieci.</w:t>
      </w:r>
    </w:p>
    <w:p w:rsidR="00C72963" w:rsidRPr="00C72963" w:rsidRDefault="00C72963" w:rsidP="00C72963">
      <w:pPr>
        <w:pStyle w:val="NormalnyWeb"/>
        <w:ind w:left="360"/>
        <w:rPr>
          <w:rFonts w:ascii="Georgia" w:hAnsi="Georgia"/>
          <w:sz w:val="26"/>
          <w:szCs w:val="26"/>
        </w:rPr>
      </w:pPr>
      <w:r w:rsidRPr="00C72963">
        <w:rPr>
          <w:rFonts w:ascii="Georgia" w:hAnsi="Georgia"/>
          <w:color w:val="000000"/>
          <w:sz w:val="26"/>
          <w:szCs w:val="26"/>
        </w:rPr>
        <w:t> Przewidują, co tam będą robić (gdy będzie pogoda, gdy będzie deszcz). </w:t>
      </w:r>
      <w:r w:rsidRPr="00C72963">
        <w:rPr>
          <w:rStyle w:val="Pogrubienie"/>
          <w:rFonts w:ascii="Georgia" w:hAnsi="Georgia"/>
          <w:b w:val="0"/>
          <w:bCs w:val="0"/>
          <w:color w:val="000000"/>
          <w:sz w:val="26"/>
          <w:szCs w:val="26"/>
        </w:rPr>
        <w:t>Zwracamy uwagę, aby dzieci budowały zdania w czasie przyszłym.</w:t>
      </w:r>
    </w:p>
    <w:p w:rsidR="00C72963" w:rsidRPr="00C72963" w:rsidRDefault="00C72963" w:rsidP="00C72963">
      <w:pPr>
        <w:pStyle w:val="NormalnyWeb"/>
        <w:numPr>
          <w:ilvl w:val="0"/>
          <w:numId w:val="8"/>
        </w:numPr>
        <w:rPr>
          <w:rFonts w:ascii="Georgia" w:hAnsi="Georgia"/>
          <w:sz w:val="26"/>
          <w:szCs w:val="26"/>
        </w:rPr>
      </w:pPr>
      <w:r w:rsidRPr="00C72963">
        <w:rPr>
          <w:rStyle w:val="Pogrubienie"/>
          <w:rFonts w:ascii="Georgia" w:hAnsi="Georgia"/>
          <w:color w:val="000000"/>
          <w:sz w:val="26"/>
          <w:szCs w:val="26"/>
        </w:rPr>
        <w:lastRenderedPageBreak/>
        <w:t>„</w:t>
      </w:r>
      <w:r w:rsidRPr="00C72963">
        <w:rPr>
          <w:rStyle w:val="Pogrubienie"/>
          <w:rFonts w:ascii="Georgia" w:hAnsi="Georgia"/>
          <w:bCs w:val="0"/>
          <w:color w:val="000000"/>
          <w:sz w:val="26"/>
          <w:szCs w:val="26"/>
        </w:rPr>
        <w:t>Wakacyjne wyprawy” - zorganizowanie plakatu tematycznego</w:t>
      </w:r>
      <w:r w:rsidRPr="00C72963">
        <w:rPr>
          <w:rFonts w:ascii="Georgia" w:hAnsi="Georgia"/>
          <w:color w:val="000000"/>
          <w:sz w:val="26"/>
          <w:szCs w:val="26"/>
        </w:rPr>
        <w:t xml:space="preserve">. </w:t>
      </w:r>
    </w:p>
    <w:p w:rsidR="00C72963" w:rsidRPr="00C72963" w:rsidRDefault="00C72963" w:rsidP="00C72963">
      <w:pPr>
        <w:pStyle w:val="NormalnyWeb"/>
        <w:ind w:left="360"/>
        <w:rPr>
          <w:rFonts w:ascii="Georgia" w:hAnsi="Georgia"/>
          <w:sz w:val="26"/>
          <w:szCs w:val="26"/>
        </w:rPr>
      </w:pPr>
      <w:r w:rsidRPr="00C72963">
        <w:rPr>
          <w:rFonts w:ascii="Georgia" w:hAnsi="Georgia"/>
          <w:color w:val="000000"/>
          <w:sz w:val="26"/>
          <w:szCs w:val="26"/>
        </w:rPr>
        <w:t xml:space="preserve">Dziecko z przygotowanych ilustracji, </w:t>
      </w:r>
      <w:r w:rsidR="003F2701" w:rsidRPr="00C72963">
        <w:rPr>
          <w:rFonts w:ascii="Georgia" w:hAnsi="Georgia"/>
          <w:color w:val="000000"/>
          <w:sz w:val="26"/>
          <w:szCs w:val="26"/>
        </w:rPr>
        <w:t>zdjęć</w:t>
      </w:r>
      <w:r w:rsidRPr="00C72963">
        <w:rPr>
          <w:rFonts w:ascii="Georgia" w:hAnsi="Georgia"/>
          <w:color w:val="000000"/>
          <w:sz w:val="26"/>
          <w:szCs w:val="26"/>
        </w:rPr>
        <w:t>, wycinków z gazet i napisów tworzy duży plakat. Na środku dużego arkusza papieru pisze „Wakacyjne wyprawy” i nakleja zdjęcia, obrazki przedstawiające różne regiony, krajobrazy wybierane najczęściej na miejsca wakacyjnego wypoczynku. Na koniec wykonuje i dobiera napisy i umieszczają je pod ilustracjami (morza, gór, jezior, lasów itp.). Wolne miejsca ozdabia rysunkami według własnego pomysłu.</w:t>
      </w:r>
    </w:p>
    <w:p w:rsidR="00F93A3C" w:rsidRPr="00C72963" w:rsidRDefault="00F93A3C" w:rsidP="00C72963">
      <w:pPr>
        <w:pStyle w:val="Akapitzlist"/>
        <w:numPr>
          <w:ilvl w:val="0"/>
          <w:numId w:val="8"/>
        </w:numPr>
        <w:spacing w:before="181" w:after="181" w:line="240" w:lineRule="auto"/>
        <w:rPr>
          <w:rFonts w:ascii="Georgia" w:eastAsia="Times New Roman" w:hAnsi="Georgia" w:cs="Tahoma"/>
          <w:color w:val="7030A0"/>
          <w:sz w:val="26"/>
          <w:szCs w:val="26"/>
        </w:rPr>
      </w:pPr>
      <w:r w:rsidRPr="00C72963">
        <w:rPr>
          <w:rFonts w:ascii="Georgia" w:hAnsi="Georgia"/>
          <w:sz w:val="26"/>
          <w:szCs w:val="26"/>
        </w:rPr>
        <w:t>„</w:t>
      </w:r>
      <w:r w:rsidRPr="00C72963">
        <w:rPr>
          <w:rFonts w:ascii="Georgia" w:hAnsi="Georgia"/>
          <w:b/>
          <w:sz w:val="26"/>
          <w:szCs w:val="26"/>
        </w:rPr>
        <w:t>Dzieciaki w akcji część 4 – karty pracy dla pięciolatka”</w:t>
      </w:r>
      <w:r w:rsidRPr="00C72963">
        <w:rPr>
          <w:rFonts w:ascii="Georgia" w:hAnsi="Georgia"/>
          <w:sz w:val="26"/>
          <w:szCs w:val="26"/>
        </w:rPr>
        <w:t xml:space="preserve"> – ćwi</w:t>
      </w:r>
      <w:r w:rsidR="00E04947" w:rsidRPr="00C72963">
        <w:rPr>
          <w:rFonts w:ascii="Georgia" w:hAnsi="Georgia"/>
          <w:sz w:val="26"/>
          <w:szCs w:val="26"/>
        </w:rPr>
        <w:t xml:space="preserve">czenie do wykonania ze strony </w:t>
      </w:r>
      <w:r w:rsidR="003F4821" w:rsidRPr="00C72963">
        <w:rPr>
          <w:rFonts w:ascii="Georgia" w:hAnsi="Georgia"/>
          <w:sz w:val="26"/>
          <w:szCs w:val="26"/>
        </w:rPr>
        <w:t>57</w:t>
      </w:r>
      <w:r w:rsidRPr="00C72963">
        <w:rPr>
          <w:rFonts w:ascii="Georgia" w:hAnsi="Georgia"/>
          <w:sz w:val="26"/>
          <w:szCs w:val="26"/>
        </w:rPr>
        <w:t>.</w:t>
      </w:r>
    </w:p>
    <w:p w:rsidR="00D60B31" w:rsidRDefault="00D60B31"/>
    <w:sectPr w:rsidR="00D60B31" w:rsidSect="00C071A4">
      <w:pgSz w:w="11906" w:h="16838"/>
      <w:pgMar w:top="720" w:right="720" w:bottom="720" w:left="720" w:header="708" w:footer="708" w:gutter="0"/>
      <w:pgBorders w:offsetFrom="page">
        <w:top w:val="single" w:sz="48" w:space="24" w:color="943634" w:themeColor="accent2" w:themeShade="BF"/>
        <w:left w:val="single" w:sz="48" w:space="24" w:color="943634" w:themeColor="accent2" w:themeShade="BF"/>
        <w:bottom w:val="single" w:sz="48" w:space="24" w:color="943634" w:themeColor="accent2" w:themeShade="BF"/>
        <w:right w:val="single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D0" w:rsidRDefault="00E32AD0" w:rsidP="00930320">
      <w:pPr>
        <w:spacing w:after="0" w:line="240" w:lineRule="auto"/>
      </w:pPr>
      <w:r>
        <w:separator/>
      </w:r>
    </w:p>
  </w:endnote>
  <w:endnote w:type="continuationSeparator" w:id="1">
    <w:p w:rsidR="00E32AD0" w:rsidRDefault="00E32AD0" w:rsidP="0093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D0" w:rsidRDefault="00E32AD0" w:rsidP="00930320">
      <w:pPr>
        <w:spacing w:after="0" w:line="240" w:lineRule="auto"/>
      </w:pPr>
      <w:r>
        <w:separator/>
      </w:r>
    </w:p>
  </w:footnote>
  <w:footnote w:type="continuationSeparator" w:id="1">
    <w:p w:rsidR="00E32AD0" w:rsidRDefault="00E32AD0" w:rsidP="0093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822"/>
    <w:multiLevelType w:val="multilevel"/>
    <w:tmpl w:val="D2FC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8730F"/>
    <w:multiLevelType w:val="hybridMultilevel"/>
    <w:tmpl w:val="B6BA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47C6"/>
    <w:multiLevelType w:val="hybridMultilevel"/>
    <w:tmpl w:val="8316413E"/>
    <w:lvl w:ilvl="0" w:tplc="7570AF8A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56C"/>
    <w:multiLevelType w:val="hybridMultilevel"/>
    <w:tmpl w:val="365CEABC"/>
    <w:lvl w:ilvl="0" w:tplc="EC6694A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05221"/>
    <w:multiLevelType w:val="hybridMultilevel"/>
    <w:tmpl w:val="EADA39F8"/>
    <w:lvl w:ilvl="0" w:tplc="28EE885C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CC0435"/>
    <w:multiLevelType w:val="hybridMultilevel"/>
    <w:tmpl w:val="F04E7C08"/>
    <w:lvl w:ilvl="0" w:tplc="B1C6A7E6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AE7759"/>
    <w:multiLevelType w:val="hybridMultilevel"/>
    <w:tmpl w:val="8F46025C"/>
    <w:lvl w:ilvl="0" w:tplc="F412F76C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8538EA"/>
    <w:multiLevelType w:val="multilevel"/>
    <w:tmpl w:val="609A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33707"/>
    <w:multiLevelType w:val="multilevel"/>
    <w:tmpl w:val="96E0A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A3C"/>
    <w:rsid w:val="00095ABA"/>
    <w:rsid w:val="000A7BCC"/>
    <w:rsid w:val="00185014"/>
    <w:rsid w:val="0019589F"/>
    <w:rsid w:val="00330E8C"/>
    <w:rsid w:val="0037159C"/>
    <w:rsid w:val="003F2701"/>
    <w:rsid w:val="003F4821"/>
    <w:rsid w:val="0042635D"/>
    <w:rsid w:val="0047783F"/>
    <w:rsid w:val="005275CB"/>
    <w:rsid w:val="00567FF6"/>
    <w:rsid w:val="00576FE0"/>
    <w:rsid w:val="00581833"/>
    <w:rsid w:val="005845EF"/>
    <w:rsid w:val="005B5B94"/>
    <w:rsid w:val="005D6415"/>
    <w:rsid w:val="006B1C33"/>
    <w:rsid w:val="007A5685"/>
    <w:rsid w:val="007B6021"/>
    <w:rsid w:val="00875867"/>
    <w:rsid w:val="00930320"/>
    <w:rsid w:val="00931C05"/>
    <w:rsid w:val="00945826"/>
    <w:rsid w:val="00951C8F"/>
    <w:rsid w:val="00961FD7"/>
    <w:rsid w:val="00B605F9"/>
    <w:rsid w:val="00C01872"/>
    <w:rsid w:val="00C071A4"/>
    <w:rsid w:val="00C72963"/>
    <w:rsid w:val="00CD11B1"/>
    <w:rsid w:val="00CE7AF5"/>
    <w:rsid w:val="00D570C2"/>
    <w:rsid w:val="00D60B31"/>
    <w:rsid w:val="00D63494"/>
    <w:rsid w:val="00DA361E"/>
    <w:rsid w:val="00DA6AA0"/>
    <w:rsid w:val="00E04947"/>
    <w:rsid w:val="00E32AD0"/>
    <w:rsid w:val="00EC5747"/>
    <w:rsid w:val="00F54514"/>
    <w:rsid w:val="00F82FDB"/>
    <w:rsid w:val="00F93A3C"/>
    <w:rsid w:val="00FC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5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64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64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3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3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32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29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729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-VbbJIqfc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0XMC0U_1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Ldhe8s34h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_BOPF_Wfs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FA2C-C9F4-4232-9832-0569B2A9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17</cp:revision>
  <dcterms:created xsi:type="dcterms:W3CDTF">2020-05-31T16:06:00Z</dcterms:created>
  <dcterms:modified xsi:type="dcterms:W3CDTF">2020-06-19T23:04:00Z</dcterms:modified>
</cp:coreProperties>
</file>